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DE0BA1" w:rsidRDefault="00B11EF4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Classroom N°2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B3073B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realizar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sus respuestas en una hoja de desarrollo aparte y adjuntarla a la guía.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4E5D" w:rsidRPr="005977AD" w:rsidRDefault="005D4E5D" w:rsidP="002D2EAB">
            <w:pPr>
              <w:pStyle w:val="Prrafodelista"/>
              <w:spacing w:after="200"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Investigue en Codelco educa </w:t>
      </w:r>
      <w:r w:rsidR="00B11EF4">
        <w:rPr>
          <w:rFonts w:ascii="Verdana" w:hAnsi="Verdana" w:cs="Arial"/>
          <w:b/>
          <w:sz w:val="20"/>
          <w:szCs w:val="20"/>
          <w:u w:val="single"/>
        </w:rPr>
        <w:t xml:space="preserve">O Minería Chilena </w:t>
      </w:r>
      <w:r>
        <w:rPr>
          <w:rFonts w:ascii="Verdana" w:hAnsi="Verdana" w:cs="Arial"/>
          <w:b/>
          <w:sz w:val="20"/>
          <w:szCs w:val="20"/>
          <w:u w:val="single"/>
        </w:rPr>
        <w:t>y responda la siguiente Pregunta de Reflexión.</w:t>
      </w:r>
    </w:p>
    <w:p w:rsidR="002D2EAB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B11EF4" w:rsidRDefault="00B11EF4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bookmarkStart w:id="0" w:name="_GoBack"/>
      <w:bookmarkEnd w:id="0"/>
    </w:p>
    <w:p w:rsidR="002D2EAB" w:rsidRDefault="002D2EAB" w:rsidP="00E4128B">
      <w:pPr>
        <w:jc w:val="center"/>
        <w:rPr>
          <w:rFonts w:ascii="Verdana" w:hAnsi="Verdana" w:cs="Arial"/>
          <w:b/>
          <w:sz w:val="32"/>
          <w:szCs w:val="20"/>
        </w:rPr>
      </w:pPr>
      <w:r w:rsidRPr="002D2EAB">
        <w:rPr>
          <w:rFonts w:ascii="Verdana" w:hAnsi="Verdana" w:cs="Arial"/>
          <w:b/>
          <w:sz w:val="32"/>
          <w:szCs w:val="20"/>
        </w:rPr>
        <w:t xml:space="preserve">¿Qué </w:t>
      </w:r>
      <w:r w:rsidR="00B11EF4">
        <w:rPr>
          <w:rFonts w:ascii="Verdana" w:hAnsi="Verdana" w:cs="Arial"/>
          <w:b/>
          <w:sz w:val="32"/>
          <w:szCs w:val="20"/>
        </w:rPr>
        <w:t>Función Cumple una Correa Transportadora?</w:t>
      </w:r>
    </w:p>
    <w:p w:rsidR="00787DD1" w:rsidRPr="002D2EAB" w:rsidRDefault="00787DD1" w:rsidP="00E4128B">
      <w:pPr>
        <w:jc w:val="center"/>
        <w:rPr>
          <w:rFonts w:ascii="Verdana" w:hAnsi="Verdana" w:cs="Arial"/>
          <w:b/>
          <w:sz w:val="32"/>
          <w:szCs w:val="20"/>
        </w:rPr>
      </w:pPr>
    </w:p>
    <w:sectPr w:rsidR="00787DD1" w:rsidRPr="002D2EAB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1E" w:rsidRDefault="007E3C1E" w:rsidP="00E61FD5">
      <w:pPr>
        <w:spacing w:after="0" w:line="240" w:lineRule="auto"/>
      </w:pPr>
      <w:r>
        <w:separator/>
      </w:r>
    </w:p>
  </w:endnote>
  <w:endnote w:type="continuationSeparator" w:id="0">
    <w:p w:rsidR="007E3C1E" w:rsidRDefault="007E3C1E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1E" w:rsidRDefault="007E3C1E" w:rsidP="00E61FD5">
      <w:pPr>
        <w:spacing w:after="0" w:line="240" w:lineRule="auto"/>
      </w:pPr>
      <w:r>
        <w:separator/>
      </w:r>
    </w:p>
  </w:footnote>
  <w:footnote w:type="continuationSeparator" w:id="0">
    <w:p w:rsidR="007E3C1E" w:rsidRDefault="007E3C1E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2D2EAB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5D4E5D"/>
    <w:rsid w:val="00703DA4"/>
    <w:rsid w:val="00737AEE"/>
    <w:rsid w:val="00787DD1"/>
    <w:rsid w:val="007B5D9C"/>
    <w:rsid w:val="007E3C1E"/>
    <w:rsid w:val="00825835"/>
    <w:rsid w:val="0083387E"/>
    <w:rsid w:val="00885CB8"/>
    <w:rsid w:val="008E095E"/>
    <w:rsid w:val="00A0638D"/>
    <w:rsid w:val="00A727A7"/>
    <w:rsid w:val="00A910C5"/>
    <w:rsid w:val="00B021BF"/>
    <w:rsid w:val="00B11EF4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11</cp:revision>
  <dcterms:created xsi:type="dcterms:W3CDTF">2020-03-16T23:18:00Z</dcterms:created>
  <dcterms:modified xsi:type="dcterms:W3CDTF">2020-05-01T22:13:00Z</dcterms:modified>
</cp:coreProperties>
</file>